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A0" w:rsidRPr="00F42390" w:rsidRDefault="006E7FA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2390">
        <w:rPr>
          <w:rFonts w:ascii="Times New Roman" w:hAnsi="Times New Roman" w:cs="Times New Roman"/>
          <w:sz w:val="28"/>
          <w:szCs w:val="28"/>
        </w:rPr>
        <w:t>Зарегистрировано в Минюсте России 5 февраля 2021 г. N 62402</w:t>
      </w:r>
    </w:p>
    <w:p w:rsidR="006E7FA0" w:rsidRPr="00F42390" w:rsidRDefault="006E7FA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МИНИСТЕРСТВО ФИНАНСОВ РОССИЙСКОЙ ФЕДЕРАЦИИ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ФЕДЕРАЛЬНАЯ ТАМОЖЕННАЯ СЛУЖБА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ПРИКАЗ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от 29 декабря 2020 г. N 1162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ПРОВЕДЕНИЯ АНТИКОРРУПЦИОННОЙ ЭКСПЕРТИЗЫ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ПРАВОВЫХ АКТОВ И ПРОЕКТОВ НОРМАТИВНЫХ ПРАВОВЫХ АКТОВ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ФЕДЕРАЛЬНОЙ ТАМОЖЕННОЙ СЛУЖБЫ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42390">
          <w:rPr>
            <w:rFonts w:ascii="Times New Roman" w:hAnsi="Times New Roman" w:cs="Times New Roman"/>
            <w:sz w:val="28"/>
            <w:szCs w:val="28"/>
          </w:rPr>
          <w:t>пунктом 3 части 1 статьи 3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Федерального закона от 17 июля 2009 г.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3609), </w:t>
      </w:r>
      <w:hyperlink r:id="rId6" w:history="1">
        <w:r w:rsidRPr="00F423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>" (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2010, N 10, ст. 1084; 2017, N 29, ст. 4374) приказываю:</w:t>
      </w:r>
      <w:proofErr w:type="gramEnd"/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4" w:history="1">
        <w:r w:rsidRPr="00F4239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Федеральной таможенной службы.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7" w:history="1">
        <w:r w:rsidRPr="00F42390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ФТС России от 16 декабря 2014 г. N 2459 "Об утверждении Порядка проведения антикоррупционной экспертизы нормативных правовых актов и проектов нормативных правовых актов Федеральной таможенной службы" (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Минюстом России 23.01.2015, регистрационный N 35684).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руководителя ФТС России, ответственного за соответствующее направление деятельности.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E7FA0" w:rsidRPr="00F42390" w:rsidRDefault="006E7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В.И.БУЛАВИН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Утвержден</w:t>
      </w:r>
    </w:p>
    <w:p w:rsidR="006E7FA0" w:rsidRPr="00F42390" w:rsidRDefault="006E7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приказом ФТС России</w:t>
      </w:r>
    </w:p>
    <w:p w:rsidR="006E7FA0" w:rsidRPr="00F42390" w:rsidRDefault="006E7F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от 29 декабря 2020 г. N 1162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F42390">
        <w:rPr>
          <w:rFonts w:ascii="Times New Roman" w:hAnsi="Times New Roman" w:cs="Times New Roman"/>
          <w:sz w:val="28"/>
          <w:szCs w:val="28"/>
        </w:rPr>
        <w:t>ПОРЯДОК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ПРОВЕДЕНИЯ АНТИКОРРУПЦИОННОЙ ЭКСПЕРТИЗЫ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ПРАВОВЫХ АКТОВ И ПРОЕКТОВ НОРМАТИВНЫХ ПРАВОВЫХ АКТОВ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ФЕДЕРАЛЬНОЙ ТАМОЖЕННОЙ СЛУЖБЫ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1. Порядок проведения антикоррупционной экспертизы нормативных правовых актов и проектов нормативных правовых актов Федеральной таможенной службы (далее - Порядок) определяет процедуру проведения антикоррупционной экспертизы нормативных правовых актов и проектов нормативных правовых актов ФТС России в целях выявления в них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проектов нормативных правовых актов и нормативных правовых актов ФТС России проводится ФТС России в соответствии с </w:t>
      </w:r>
      <w:hyperlink r:id="rId8" w:history="1">
        <w:r w:rsidRPr="00F42390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2010, N 10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>, ст. 1084; 2017, N 29, ст. 4374) (далее - Методика), и Порядком.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II. Антикоррупционная экспертиза проектов нормативных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правовых актов ФТС России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3. Антикоррупционная экспертиза проектов нормативных правовых актов ФТС России проводится Правовым управлением ФТС России одновременно с проведением правовой экспертизы.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Проекты нормативных правовых актов ФТС России представляются структурным подразделением ФТС России, подготовившим проект нормативного правового акта (далее - подразделение-разработчик), в Правовое управление ФТС России после их согласования со всеми структурными подразделениями ФТС России, чья компетенция затрагивается актом (далее - заинтересованные структурные подразделения), должностным </w:t>
      </w:r>
      <w:r w:rsidRPr="00F42390">
        <w:rPr>
          <w:rFonts w:ascii="Times New Roman" w:hAnsi="Times New Roman" w:cs="Times New Roman"/>
          <w:sz w:val="28"/>
          <w:szCs w:val="28"/>
        </w:rPr>
        <w:lastRenderedPageBreak/>
        <w:t>лицом, уполномоченным осуществлять проверку проектов актов на соответствие правилам русского языка (далее - редактор), и с приложением всех документов, в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с которыми или во исполнение которых они подготовлены.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Антикоррупционная экспертиза проектов нормативных правовых актов ФТС России, не согласованных с заинтересованными структурными подразделениями ФТС России и редактором, а также без приложения указанных документов не проводится, проекты нормативных правовых актов возвращаются Правовым управлением ФТС России без рассмотрения.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5. Срок проведения антикоррупционной экспертизы проектов нормативных правовых актов ФТС России составляет не более 10 рабочих дней со дня их поступления в Правовое управление ФТС России.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При выявлении в проекте нормативного правового акта ФТС России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по результатам проведения антикоррупционной экспертизы Правовым управлением ФТС России на основании </w:t>
      </w:r>
      <w:hyperlink r:id="rId9" w:history="1">
        <w:r w:rsidRPr="00F42390">
          <w:rPr>
            <w:rFonts w:ascii="Times New Roman" w:hAnsi="Times New Roman" w:cs="Times New Roman"/>
            <w:sz w:val="28"/>
            <w:szCs w:val="28"/>
          </w:rPr>
          <w:t>пункта 2 части 1 статьи 4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Федерального закона от 17 июля 2009 г.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3609) составляется заключение, в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котором отражаются все положения проекта нормативного правового акта ФТС России, в которых выявлены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факторы, с указанием его структурных единиц (разделы, главы, статьи, части, пункты, подпункты, абзацы), а также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факторы в соответствии с </w:t>
      </w:r>
      <w:hyperlink r:id="rId10" w:history="1">
        <w:r w:rsidRPr="00F42390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F42390">
        <w:rPr>
          <w:rFonts w:ascii="Times New Roman" w:hAnsi="Times New Roman" w:cs="Times New Roman"/>
          <w:sz w:val="28"/>
          <w:szCs w:val="28"/>
        </w:rPr>
        <w:t>, которые в них содержатся (далее - заключение).</w:t>
      </w:r>
      <w:proofErr w:type="gramEnd"/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Заключение подписывается начальником Правового управления ФТС России либо лицом, исполняющим его обязанности, и направляется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подразделение-разработчик.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факторы, указанные Правовым управлением ФТС России в заключении, должны быть устранены подразделением-разработчиком.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8. После устранения подразделением-разработчиком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факторов, выявленных при проведении антикоррупционной экспертизы проекта нормативного правового акта ФТС России, доработанный проект нормативного правового акта направляется в Правовое управление ФТС России для повторного проведения антикоррупционной экспертизы в соответствии с Порядком.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В случае отсутствия в проекте нормативного правового акта ФТС России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начальник Правового управления ФТС России или лицо, исполняющее его обязанности, при визировании проекта нормативного правового акта ФТС России на оборотной стороне последнего </w:t>
      </w:r>
      <w:r w:rsidRPr="00F42390">
        <w:rPr>
          <w:rFonts w:ascii="Times New Roman" w:hAnsi="Times New Roman" w:cs="Times New Roman"/>
          <w:sz w:val="28"/>
          <w:szCs w:val="28"/>
        </w:rPr>
        <w:lastRenderedPageBreak/>
        <w:t xml:space="preserve">листа подлинника проекта нормативного правового акта ФТС России проставляет штамп, подтверждающий проведение антикоррупционной экспертизы и отсутствие в проекте нормативного правового акта ФТС России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факторов, который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заверяется подписью указанного лица.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III. Обеспечение проведения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независимой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антикоррупционной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экспертизы проектов нормативных правовых актов ФТС России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10. Независимая антикоррупционная экспертиза проектов нормативных правовых актов ФТС России осуществляется в порядке, установленном </w:t>
      </w:r>
      <w:hyperlink r:id="rId11" w:history="1">
        <w:r w:rsidRPr="00F4239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актов" (далее - Правила).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F42390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F42390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Правил в целях обеспечения возможности проведения независимой антикоррупционной экспертизы проектов нормативных правовых актов ФТС России,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подразделение-разработчик в течение рабочего дня, соответствующего дню направления проекта акта в Правовое управление ФТС России для проведения правовой и антикоррупционной экспертиз, размещает проект нормативного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правового акта ФТС России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(далее - сайт regulation.gov.ru), с указанием дат начала и окончания приема заключений по результатам независимой антикоррупционной экспертизы.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Проекты нормативных правовых актов ФТС России размещаются на сайте regulation.gov.ru на срок не менее чем 7 дней.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12. Подразделение-разработчик указывает на сайте regulation.gov.ru и на официальном сайте ФТС России (http://www.customs.gov.ru) в информационно-телекоммуникационной сети "Интернет" единый адрес электронной почты ФТС России,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13" w:history="1">
        <w:r w:rsidRPr="00F42390">
          <w:rPr>
            <w:rFonts w:ascii="Times New Roman" w:hAnsi="Times New Roman" w:cs="Times New Roman"/>
            <w:sz w:val="28"/>
            <w:szCs w:val="28"/>
          </w:rPr>
          <w:t>пункта 6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Правил заключения по результатам независимой антикоррупционной экспертизы проектов нормативных правовых актов ФТС России направляются в рамках публичных консультаций в случае, если проект нормативного правового акта ФТС </w:t>
      </w:r>
      <w:r w:rsidRPr="00F42390">
        <w:rPr>
          <w:rFonts w:ascii="Times New Roman" w:hAnsi="Times New Roman" w:cs="Times New Roman"/>
          <w:sz w:val="28"/>
          <w:szCs w:val="28"/>
        </w:rPr>
        <w:lastRenderedPageBreak/>
        <w:t xml:space="preserve">России подлежит оценке регулирующего воздействия в соответствии с </w:t>
      </w:r>
      <w:hyperlink r:id="rId14" w:history="1">
        <w:r w:rsidRPr="00F423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Федерации" (Собрание законодательства Российской Федерации, 2012, N 52, ст. 7491;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2020, N 19, ст. 3016), либо в рамках общественного обсуждения, если в отношении проекта нормативного правового акта ФТС России проводится процедура раскрытия информации в соответствии с </w:t>
      </w:r>
      <w:hyperlink r:id="rId15" w:history="1">
        <w:r w:rsidRPr="00F423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 (Собрание законодательства Российской Федерации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2012, N 36, ст. 4902; 2020, N 19, ст. 3016).</w:t>
      </w:r>
      <w:proofErr w:type="gramEnd"/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14. Заключение по результатам независимой антикоррупционной экспертизы проектов нормативных правовых актов ФТС России в соответствии с </w:t>
      </w:r>
      <w:hyperlink r:id="rId16" w:history="1">
        <w:r w:rsidRPr="00F42390">
          <w:rPr>
            <w:rFonts w:ascii="Times New Roman" w:hAnsi="Times New Roman" w:cs="Times New Roman"/>
            <w:sz w:val="28"/>
            <w:szCs w:val="28"/>
          </w:rPr>
          <w:t>пунктом 7(3)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Правил носит рекомендательный характер и подлежит обязательному рассмотрению подразделением-разработчиком в 30-дневный срок со дня его получения.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В срок, не превышающий 30 дней со дня регистрации в ФТС России заключения по результатам независимой антикоррупционной экспертизы, подразделением-разработчиком направляется мотивированный ответ гражданину или организации, проводившим независимую экспертизу, в котором отражается учет результатов независимой антикоррупционной экспертизы и (или) причины несогласия с выявленным в проекте нормативного правового акта ФТС России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фактором.</w:t>
      </w:r>
      <w:proofErr w:type="gramEnd"/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Подразделение-разработчик возвращает заключение по результатам независимой антикоррупционной экспертизы проектов нормативных правовых актов ФТС России гражданину или организации, проводившим независимую антикоррупционную экспертизу, в срок не позднее 30 дней со дня его регистрации в ФТС России с указанием причин такого возврата в случае, если поступившее заключение не соответствует </w:t>
      </w:r>
      <w:hyperlink r:id="rId17" w:history="1">
        <w:r w:rsidRPr="00F4239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F42390">
        <w:rPr>
          <w:rFonts w:ascii="Times New Roman" w:hAnsi="Times New Roman" w:cs="Times New Roman"/>
          <w:sz w:val="28"/>
          <w:szCs w:val="28"/>
        </w:rPr>
        <w:t>, утвержденной приказом Минюста России от 21 октября 2011 г. N 363 "Об утверждении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формы заключения по результатам независимой антикоррупционной экспертизы" (зарегистрирован Минюстом России 09.11.2011, регистрационный N 22247), с изменениями, внесенными приказом Минюста России от 18 января 2013 г. N 4 (зарегистрирован Минюстом России 14.02.2013, регистрационный N 27070), а также в случае отсутствия информации о выявленных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факторах или предложений о способе устранения выявленных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</w:t>
      </w:r>
      <w:hyperlink r:id="rId18" w:history="1">
        <w:r w:rsidRPr="00F42390">
          <w:rPr>
            <w:rFonts w:ascii="Times New Roman" w:hAnsi="Times New Roman" w:cs="Times New Roman"/>
            <w:sz w:val="28"/>
            <w:szCs w:val="28"/>
          </w:rPr>
          <w:t>(пункты 7(3)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F42390">
          <w:rPr>
            <w:rFonts w:ascii="Times New Roman" w:hAnsi="Times New Roman" w:cs="Times New Roman"/>
            <w:sz w:val="28"/>
            <w:szCs w:val="28"/>
          </w:rPr>
          <w:t>7(4)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Правил).</w:t>
      </w:r>
      <w:proofErr w:type="gramEnd"/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lastRenderedPageBreak/>
        <w:t xml:space="preserve">17. Повторное размещение проектов нормативных правовых актов ФТС России на сайте regulation.gov.ru в соответствии с </w:t>
      </w:r>
      <w:hyperlink w:anchor="P61" w:history="1">
        <w:r w:rsidRPr="00F42390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Порядка требуется только в случае изменения их редакции по итогам общественного обсуждения или публичных консультаций (</w:t>
      </w:r>
      <w:hyperlink r:id="rId20" w:history="1">
        <w:r w:rsidRPr="00F42390">
          <w:rPr>
            <w:rFonts w:ascii="Times New Roman" w:hAnsi="Times New Roman" w:cs="Times New Roman"/>
            <w:sz w:val="28"/>
            <w:szCs w:val="28"/>
          </w:rPr>
          <w:t>пункт 6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Правил).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18. Информация об устранении замечаний и учете предложений, изложенных в заключении по результатам независимой антикоррупционной экспертизы проектов нормативных правовых актов ФТС России, направляется подразделением-разработчиком в Правовое управление ФТС России с приложением копий поступивших заключений по результатам независимой антикоррупционной экспертизы.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IV. Антикоррупционная экспертиза нормативных правовых актов</w:t>
      </w:r>
    </w:p>
    <w:p w:rsidR="006E7FA0" w:rsidRPr="00F42390" w:rsidRDefault="006E7F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>ФТС России</w:t>
      </w:r>
    </w:p>
    <w:p w:rsidR="006E7FA0" w:rsidRPr="00F42390" w:rsidRDefault="006E7F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7FA0" w:rsidRPr="00F42390" w:rsidRDefault="006E7F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19. Региональными таможенными управлениями (далее - РТУ) и таможнями, непосредственно подчиненными ФТС России (далее - ТНП), а также структурными подразделениями ФТС России при мониторинге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(далее - мониторинг) осуществляется проверка нормативных правовых актов ФТС России в целях выявления в них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в соответствии с </w:t>
      </w:r>
      <w:hyperlink r:id="rId21" w:history="1">
        <w:r w:rsidRPr="00F42390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F42390">
        <w:rPr>
          <w:rFonts w:ascii="Times New Roman" w:hAnsi="Times New Roman" w:cs="Times New Roman"/>
          <w:sz w:val="28"/>
          <w:szCs w:val="28"/>
        </w:rPr>
        <w:t>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r w:rsidRPr="00F42390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Структурное подразделение ФТС России в случае выявления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в нормативных правовых актах ФТС России при проведении мониторинга направляет в Правовое управление ФТС России соответствующую информацию с указанием положений нормативных правовых актов ФТС России, в которых выявлены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факторы (с приложением актов, в которых выявлены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факторы), для проведения антикоррупционной экспертизы.</w:t>
      </w:r>
      <w:proofErr w:type="gramEnd"/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6"/>
      <w:bookmarkEnd w:id="4"/>
      <w:r w:rsidRPr="00F42390">
        <w:rPr>
          <w:rFonts w:ascii="Times New Roman" w:hAnsi="Times New Roman" w:cs="Times New Roman"/>
          <w:sz w:val="28"/>
          <w:szCs w:val="28"/>
        </w:rPr>
        <w:t xml:space="preserve">21. РТУ, ТНП при выявлении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в нормативных правовых актах ФТС России указывают соответствующую информацию в результатах мониторинга и направляют их в Правовое управление ФТС России (с приложением актов, в которых выявлены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факторы) для проведения антикоррупционной экспертизы.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22. Правовое управление ФТС России в течение 3 рабочих дней со дня получения материалов, поступивших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>РТУ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, ТНП в соответствии с </w:t>
      </w:r>
      <w:hyperlink w:anchor="P76" w:history="1">
        <w:r w:rsidRPr="00F42390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Порядка, направляет их на рассмотрение в структурное подразделение ФТС России, к компетенции которого относятся вопросы, регулируемые соответствующим нормативным правовым актом ФТС России.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8"/>
      <w:bookmarkEnd w:id="5"/>
      <w:r w:rsidRPr="00F42390">
        <w:rPr>
          <w:rFonts w:ascii="Times New Roman" w:hAnsi="Times New Roman" w:cs="Times New Roman"/>
          <w:sz w:val="28"/>
          <w:szCs w:val="28"/>
        </w:rPr>
        <w:t xml:space="preserve">23. Структурное подразделение ФТС России в срок до 15 рабочих дней со дня получения материалов рассматривает их и направляет в Правовое управление ФТС России мотивированную позицию по выявленным РТУ, ТНП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факторам в нормативных правовых актах </w:t>
      </w:r>
      <w:r w:rsidR="00861CE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42390">
        <w:rPr>
          <w:rFonts w:ascii="Times New Roman" w:hAnsi="Times New Roman" w:cs="Times New Roman"/>
          <w:sz w:val="28"/>
          <w:szCs w:val="28"/>
        </w:rPr>
        <w:lastRenderedPageBreak/>
        <w:t>ФТС России.</w:t>
      </w:r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9"/>
      <w:bookmarkEnd w:id="6"/>
      <w:r w:rsidRPr="00F42390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При поступлении информации в соответствии с </w:t>
      </w:r>
      <w:hyperlink w:anchor="P75" w:history="1">
        <w:r w:rsidRPr="00F42390">
          <w:rPr>
            <w:rFonts w:ascii="Times New Roman" w:hAnsi="Times New Roman" w:cs="Times New Roman"/>
            <w:sz w:val="28"/>
            <w:szCs w:val="28"/>
          </w:rPr>
          <w:t>пунктом 20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Порядка, а также материалов РТУ и ТНП с мотивированной позицией структурных подразделений ФТС России в соответствии с </w:t>
      </w:r>
      <w:hyperlink w:anchor="P78" w:history="1">
        <w:r w:rsidRPr="00F42390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Порядка Правовое управление ФТС России проводит антикоррупционную экспертизу соответствующего нормативного правового акта ФТС России согласно </w:t>
      </w:r>
      <w:hyperlink r:id="rId22" w:history="1">
        <w:r w:rsidRPr="00F42390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в срок не позднее 15 рабочих дней со дня получения указанных информации и материалов.</w:t>
      </w:r>
      <w:proofErr w:type="gramEnd"/>
    </w:p>
    <w:p w:rsidR="006E7FA0" w:rsidRPr="00F42390" w:rsidRDefault="006E7F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25. </w:t>
      </w:r>
      <w:proofErr w:type="gramStart"/>
      <w:r w:rsidRPr="00F42390">
        <w:rPr>
          <w:rFonts w:ascii="Times New Roman" w:hAnsi="Times New Roman" w:cs="Times New Roman"/>
          <w:sz w:val="28"/>
          <w:szCs w:val="28"/>
        </w:rPr>
        <w:t xml:space="preserve">В случае выявления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по результатам проведения антикоррупционной экспертизы Правовое управление ФТС России в рамках срока, установленного в </w:t>
      </w:r>
      <w:hyperlink w:anchor="P79" w:history="1">
        <w:r w:rsidRPr="00F42390">
          <w:rPr>
            <w:rFonts w:ascii="Times New Roman" w:hAnsi="Times New Roman" w:cs="Times New Roman"/>
            <w:sz w:val="28"/>
            <w:szCs w:val="28"/>
          </w:rPr>
          <w:t>пункте 24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Порядка, подготавливает заключение об антикоррупционной экспертизе нормативного правового акта ФТС России и направляет его в структурное подразделение ФТС России, к компетенции которого относятся вопросы, регулируемые положениями нормативного правового акта ФТС России, для принятия мер по устранению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путем</w:t>
      </w:r>
      <w:proofErr w:type="gramEnd"/>
      <w:r w:rsidRPr="00F42390">
        <w:rPr>
          <w:rFonts w:ascii="Times New Roman" w:hAnsi="Times New Roman" w:cs="Times New Roman"/>
          <w:sz w:val="28"/>
          <w:szCs w:val="28"/>
        </w:rPr>
        <w:t xml:space="preserve"> внесения изменений в действующий акт или подготовке нового проекта нормативного правового акта.</w:t>
      </w:r>
    </w:p>
    <w:p w:rsidR="00E33040" w:rsidRPr="00F42390" w:rsidRDefault="006E7FA0" w:rsidP="00861C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390">
        <w:rPr>
          <w:rFonts w:ascii="Times New Roman" w:hAnsi="Times New Roman" w:cs="Times New Roman"/>
          <w:sz w:val="28"/>
          <w:szCs w:val="28"/>
        </w:rPr>
        <w:t xml:space="preserve">26. В случае отсутствия </w:t>
      </w:r>
      <w:proofErr w:type="spellStart"/>
      <w:r w:rsidRPr="00F4239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42390">
        <w:rPr>
          <w:rFonts w:ascii="Times New Roman" w:hAnsi="Times New Roman" w:cs="Times New Roman"/>
          <w:sz w:val="28"/>
          <w:szCs w:val="28"/>
        </w:rPr>
        <w:t xml:space="preserve"> факторов в нормативном правовом акте ФТС России Правовое управление ФТС России в рамках срока, установленного в </w:t>
      </w:r>
      <w:hyperlink w:anchor="P79" w:history="1">
        <w:r w:rsidRPr="00F42390">
          <w:rPr>
            <w:rFonts w:ascii="Times New Roman" w:hAnsi="Times New Roman" w:cs="Times New Roman"/>
            <w:sz w:val="28"/>
            <w:szCs w:val="28"/>
          </w:rPr>
          <w:t>пункте 24</w:t>
        </w:r>
      </w:hyperlink>
      <w:r w:rsidRPr="00F42390">
        <w:rPr>
          <w:rFonts w:ascii="Times New Roman" w:hAnsi="Times New Roman" w:cs="Times New Roman"/>
          <w:sz w:val="28"/>
          <w:szCs w:val="28"/>
        </w:rPr>
        <w:t xml:space="preserve"> Порядка, информирует об этом соответствующие структурные подразделения ФТС России, а также РТУ и ТНП.</w:t>
      </w:r>
    </w:p>
    <w:sectPr w:rsidR="00E33040" w:rsidRPr="00F42390" w:rsidSect="00EF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A0"/>
    <w:rsid w:val="006E3F5D"/>
    <w:rsid w:val="006E7FA0"/>
    <w:rsid w:val="00861CE8"/>
    <w:rsid w:val="00E33040"/>
    <w:rsid w:val="00F4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F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F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5BA881D921562189FC767C0E7FC1454D718BF593028635C96105F49488F720BB0624F24B4372F651D23B0574C3860221D524884E4760BBEEAEN" TargetMode="External"/><Relationship Id="rId13" Type="http://schemas.openxmlformats.org/officeDocument/2006/relationships/hyperlink" Target="consultantplus://offline/ref=825BA881D921562189FC767C0E7FC1454D718BF593028635C96105F49488F720BB0624F1401723B003D46E522E96891D25CB26E8ABN" TargetMode="External"/><Relationship Id="rId18" Type="http://schemas.openxmlformats.org/officeDocument/2006/relationships/hyperlink" Target="consultantplus://offline/ref=825BA881D921562189FC767C0E7FC1454D718BF593028635C96105F49488F720BB0624F2424826A5128C625536888B0139C92488E5A1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25BA881D921562189FC767C0E7FC1454D718BF593028635C96105F49488F720BB0624F24B4372F651D23B0574C3860221D524884E4760BBEEAEN" TargetMode="External"/><Relationship Id="rId7" Type="http://schemas.openxmlformats.org/officeDocument/2006/relationships/hyperlink" Target="consultantplus://offline/ref=825BA881D921562189FC767C0E7FC1454E748FF194088635C96105F49488F720A9067CFE4A456CF454C76D5432E9A7N" TargetMode="External"/><Relationship Id="rId12" Type="http://schemas.openxmlformats.org/officeDocument/2006/relationships/hyperlink" Target="consultantplus://offline/ref=825BA881D921562189FC767C0E7FC1454D718BF593028635C96105F49488F720BB0624F1401723B003D46E522E96891D25CB26E8ABN" TargetMode="External"/><Relationship Id="rId17" Type="http://schemas.openxmlformats.org/officeDocument/2006/relationships/hyperlink" Target="consultantplus://offline/ref=825BA881D921562189FC767C0E7FC1454E7789F191008635C96105F49488F720BB0624F7401723B003D46E522E96891D25CB26E8AB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25BA881D921562189FC767C0E7FC1454D718BF593028635C96105F49488F720BB0624F2424826A5128C625536888B0139C92488E5A1N" TargetMode="External"/><Relationship Id="rId20" Type="http://schemas.openxmlformats.org/officeDocument/2006/relationships/hyperlink" Target="consultantplus://offline/ref=825BA881D921562189FC767C0E7FC1454D718BF593028635C96105F49488F720BB0624F1401723B003D46E522E96891D25CB26E8A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25BA881D921562189FC767C0E7FC1454D718BF593028635C96105F49488F720BB0624F24B4372F555D23B0574C3860221D524884E4760BBEEAEN" TargetMode="External"/><Relationship Id="rId11" Type="http://schemas.openxmlformats.org/officeDocument/2006/relationships/hyperlink" Target="consultantplus://offline/ref=825BA881D921562189FC767C0E7FC1454D718BF593028635C96105F49488F720BB0624F24B4372F555D23B0574C3860221D524884E4760BBEEAEN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825BA881D921562189FC767C0E7FC1454C7383FC93068635C96105F49488F720BB0624F24B4372F654D23B0574C3860221D524884E4760BBEEAEN" TargetMode="External"/><Relationship Id="rId15" Type="http://schemas.openxmlformats.org/officeDocument/2006/relationships/hyperlink" Target="consultantplus://offline/ref=825BA881D921562189FC767C0E7FC1454C7689F597088635C96105F49488F720A9067CFE4A456CF454C76D5432E9A7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25BA881D921562189FC767C0E7FC1454D718BF593028635C96105F49488F720BB0624F24B4372F651D23B0574C3860221D524884E4760BBEEAEN" TargetMode="External"/><Relationship Id="rId19" Type="http://schemas.openxmlformats.org/officeDocument/2006/relationships/hyperlink" Target="consultantplus://offline/ref=825BA881D921562189FC767C0E7FC1454D718BF593028635C96105F49488F720BB0624F14B4826A5128C625536888B0139C92488E5A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5BA881D921562189FC767C0E7FC1454C7383FC93068635C96105F49488F720BB0624F24B4372F751D23B0574C3860221D524884E4760BBEEAEN" TargetMode="External"/><Relationship Id="rId14" Type="http://schemas.openxmlformats.org/officeDocument/2006/relationships/hyperlink" Target="consultantplus://offline/ref=825BA881D921562189FC767C0E7FC1454C7488F39B098635C96105F49488F720A9067CFE4A456CF454C76D5432E9A7N" TargetMode="External"/><Relationship Id="rId22" Type="http://schemas.openxmlformats.org/officeDocument/2006/relationships/hyperlink" Target="consultantplus://offline/ref=825BA881D921562189FC767C0E7FC1454D718BF593028635C96105F49488F720BB0624F24B4372F651D23B0574C3860221D524884E4760BBEEA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Алексей Алексеевич</dc:creator>
  <cp:lastModifiedBy>Дербышева Татьяна Сергеевна</cp:lastModifiedBy>
  <cp:revision>2</cp:revision>
  <dcterms:created xsi:type="dcterms:W3CDTF">2026-07-06T08:42:00Z</dcterms:created>
  <dcterms:modified xsi:type="dcterms:W3CDTF">2026-07-06T08:42:00Z</dcterms:modified>
</cp:coreProperties>
</file>